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7C466" w14:textId="77777777" w:rsidR="000C6E02" w:rsidRPr="000C6E02" w:rsidRDefault="000C6E02" w:rsidP="000C6E02">
      <w:pPr>
        <w:pStyle w:val="CSU-Heading1"/>
      </w:pPr>
      <w:bookmarkStart w:id="0" w:name="_GoBack"/>
      <w:bookmarkEnd w:id="0"/>
      <w:r w:rsidRPr="000C6E02">
        <w:t>Credit Transfer Policy</w:t>
      </w:r>
    </w:p>
    <w:p w14:paraId="0C817F3B" w14:textId="77777777" w:rsidR="000C6E02" w:rsidRDefault="000C6E02" w:rsidP="000C6E02">
      <w:pPr>
        <w:pStyle w:val="CSU-Bodytext"/>
      </w:pPr>
      <w:r>
        <w:t xml:space="preserve">Clarks </w:t>
      </w:r>
      <w:r w:rsidRPr="000C6E02">
        <w:t xml:space="preserve">Summit University believes that learning, wherever it occurs, should be recognized and integrated into a student’s degree program when that learning is found to be equivalent to that offered by post-secondary educational institutions and determined to be applicable for meeting degree and program requirements. </w:t>
      </w:r>
    </w:p>
    <w:p w14:paraId="13765EFD" w14:textId="5EFAB2A1" w:rsidR="000C6E02" w:rsidRPr="000C6E02" w:rsidRDefault="000C6E02" w:rsidP="000C6E02">
      <w:pPr>
        <w:pStyle w:val="CSU-Bodytext"/>
      </w:pPr>
      <w:r>
        <w:t xml:space="preserve">Clarks </w:t>
      </w:r>
      <w:r w:rsidRPr="000C6E02">
        <w:t>Summit University makes every effort to transfer as many courses as possible credit for credit. However, the student should be aware that all transferable credits may not apply to the degree program of choice.</w:t>
      </w:r>
    </w:p>
    <w:p w14:paraId="3F26D2E5" w14:textId="1F13FB3A" w:rsidR="000C6E02" w:rsidRPr="000C6E02" w:rsidRDefault="000C6E02" w:rsidP="000C6E02">
      <w:pPr>
        <w:pStyle w:val="CSU-Bodytext"/>
      </w:pPr>
      <w:r w:rsidRPr="000C6E02">
        <w:t xml:space="preserve">Applicants who have completed courses in an accredited college, university or seminary, may receive transfer credit for courses which apply to one of the </w:t>
      </w:r>
      <w:r>
        <w:t>University</w:t>
      </w:r>
      <w:r w:rsidRPr="000C6E02">
        <w:t xml:space="preserve"> degree programs, and which reflect the required grade according to college undergraduate, graduate, or seminary transfer policies. Credits from non-accredited schools are also eligible for transfer based upon above mentioned criteria. Only the credit is transferred into the degree program. The grade and grade points are not calculated in the student’s grade point average. Students who take a course at Summit University who have received transfer credit for an equivalent course at Summit University will forfeit the transfer credit.</w:t>
      </w:r>
    </w:p>
    <w:p w14:paraId="4F7583DE" w14:textId="77777777" w:rsidR="000C6E02" w:rsidRPr="000C6E02" w:rsidRDefault="000C6E02" w:rsidP="000C6E02">
      <w:pPr>
        <w:pStyle w:val="CSU-Bodytext"/>
      </w:pPr>
      <w:r w:rsidRPr="000C6E02">
        <w:t>Credits from both accredited and non-accredited institutions and other sources must be validated prior to awarding transfer credits. Evaluation of credits for transfer is done by the Registrar. The validation process considers;</w:t>
      </w:r>
    </w:p>
    <w:p w14:paraId="6A50ABF8" w14:textId="77777777" w:rsidR="000C6E02" w:rsidRPr="000C6E02" w:rsidRDefault="000C6E02" w:rsidP="001A69ED">
      <w:pPr>
        <w:pStyle w:val="CSU-Bullet"/>
      </w:pPr>
      <w:r w:rsidRPr="000C6E02">
        <w:t>Acceptable course grade according to the individual undergraduate, graduate, or seminary credit transfer policies.</w:t>
      </w:r>
    </w:p>
    <w:p w14:paraId="33E23E82" w14:textId="77777777" w:rsidR="000C6E02" w:rsidRPr="000C6E02" w:rsidRDefault="000C6E02" w:rsidP="001A69ED">
      <w:pPr>
        <w:pStyle w:val="CSU-Bullet"/>
      </w:pPr>
      <w:r w:rsidRPr="000C6E02">
        <w:t>The academic credentials of the course instructor.</w:t>
      </w:r>
    </w:p>
    <w:p w14:paraId="0984CCE8" w14:textId="77777777" w:rsidR="000C6E02" w:rsidRPr="000C6E02" w:rsidRDefault="000C6E02" w:rsidP="001A69ED">
      <w:pPr>
        <w:pStyle w:val="CSU-Bullet"/>
      </w:pPr>
      <w:r w:rsidRPr="000C6E02">
        <w:t>The course description and or content of the course.</w:t>
      </w:r>
    </w:p>
    <w:p w14:paraId="46B5A54A" w14:textId="77777777" w:rsidR="000C6E02" w:rsidRPr="000C6E02" w:rsidRDefault="000C6E02" w:rsidP="001A69ED">
      <w:pPr>
        <w:pStyle w:val="CSU-Bullet"/>
      </w:pPr>
      <w:r w:rsidRPr="000C6E02">
        <w:t xml:space="preserve">The acceptance of the credits by other reputable colleges, universities, or seminaries. </w:t>
      </w:r>
    </w:p>
    <w:p w14:paraId="4192ECE3" w14:textId="77777777" w:rsidR="000C6E02" w:rsidRPr="000C6E02" w:rsidRDefault="000C6E02" w:rsidP="001A69ED">
      <w:pPr>
        <w:pStyle w:val="CSU-Bullet"/>
      </w:pPr>
      <w:r w:rsidRPr="000C6E02">
        <w:t>ACE recommendations</w:t>
      </w:r>
    </w:p>
    <w:p w14:paraId="3C96949C" w14:textId="77777777" w:rsidR="000C6E02" w:rsidRPr="000C6E02" w:rsidRDefault="000C6E02" w:rsidP="000C6E02">
      <w:pPr>
        <w:pStyle w:val="CSU-Bodytext"/>
      </w:pPr>
    </w:p>
    <w:p w14:paraId="77CFFDD5" w14:textId="52A3AD2B" w:rsidR="000C6E02" w:rsidRPr="000C6E02" w:rsidRDefault="000C6E02" w:rsidP="000C6E02">
      <w:pPr>
        <w:pStyle w:val="CSU-Bodytext"/>
      </w:pPr>
      <w:r>
        <w:t xml:space="preserve">Clarks </w:t>
      </w:r>
      <w:r w:rsidRPr="000C6E02">
        <w:t xml:space="preserve">Summit University accepts transfer credit for suitable scores in Advanced Placement (AP) exams, International Baccalaureate (IB) courses, College Level Examination Programs (CLEP) exams, Defense Activity for Non-Traditional Education Support (DANTES) exams, and ACE approved military training. </w:t>
      </w:r>
    </w:p>
    <w:p w14:paraId="302FED01" w14:textId="11176A1E" w:rsidR="001A69ED" w:rsidRDefault="000C6E02" w:rsidP="00765D88">
      <w:pPr>
        <w:pStyle w:val="CSU-Bodytext"/>
      </w:pPr>
      <w:r w:rsidRPr="000C6E02">
        <w:t xml:space="preserve">College credit for prior learning can be earned through a number of other different sources including: workshops, seminars, non-credit classes, training programs (including non-ACE evaluated Military training), and or work experience. After proper documentation is submitted, a prior learning evaluation will be done, and credits awarded accordingly. Contact the Registrar’s Office for further information. </w:t>
      </w:r>
    </w:p>
    <w:p w14:paraId="2E02C9D7" w14:textId="77777777" w:rsidR="001A69ED" w:rsidRPr="001A69ED" w:rsidRDefault="001A69ED" w:rsidP="001A69ED"/>
    <w:p w14:paraId="4A4ECD53" w14:textId="3C0614FF" w:rsidR="00F17408" w:rsidRPr="001A69ED" w:rsidRDefault="001A69ED" w:rsidP="001A69ED">
      <w:pPr>
        <w:tabs>
          <w:tab w:val="left" w:pos="3960"/>
        </w:tabs>
      </w:pPr>
      <w:r>
        <w:tab/>
      </w:r>
    </w:p>
    <w:sectPr w:rsidR="00F17408" w:rsidRPr="001A69ED" w:rsidSect="00C11E67">
      <w:footerReference w:type="default" r:id="rId7"/>
      <w:pgSz w:w="12240" w:h="15840"/>
      <w:pgMar w:top="1440" w:right="720" w:bottom="1440" w:left="720" w:header="720"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7C7E" w14:textId="77777777" w:rsidR="00292476" w:rsidRDefault="00292476" w:rsidP="00C11E67">
      <w:r>
        <w:separator/>
      </w:r>
    </w:p>
  </w:endnote>
  <w:endnote w:type="continuationSeparator" w:id="0">
    <w:p w14:paraId="54A8A29D" w14:textId="77777777" w:rsidR="00292476" w:rsidRDefault="00292476" w:rsidP="00C1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Open Sans">
    <w:panose1 w:val="020B0606030504020204"/>
    <w:charset w:val="00"/>
    <w:family w:val="auto"/>
    <w:pitch w:val="variable"/>
    <w:sig w:usb0="E00002EF" w:usb1="4000205B" w:usb2="00000028" w:usb3="00000000" w:csb0="0000019F" w:csb1="00000000"/>
  </w:font>
  <w:font w:name="HelveticaNeue-Heavy">
    <w:charset w:val="00"/>
    <w:family w:val="auto"/>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Roman">
    <w:charset w:val="00"/>
    <w:family w:val="auto"/>
    <w:pitch w:val="variable"/>
    <w:sig w:usb0="00000003" w:usb1="00000000" w:usb2="00000000" w:usb3="00000000" w:csb0="00000001"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HelveticaNeue-HeavyCondObl">
    <w:charset w:val="00"/>
    <w:family w:val="auto"/>
    <w:pitch w:val="variable"/>
    <w:sig w:usb0="00000003" w:usb1="00000000" w:usb2="00000000" w:usb3="00000000" w:csb0="00000001" w:csb1="00000000"/>
  </w:font>
  <w:font w:name="HelveticaNeue-MediumCond">
    <w:charset w:val="00"/>
    <w:family w:val="auto"/>
    <w:pitch w:val="variable"/>
    <w:sig w:usb0="00000003" w:usb1="00000000" w:usb2="00000000" w:usb3="00000000" w:csb0="00000001" w:csb1="00000000"/>
  </w:font>
  <w:font w:name="MinionPro-Regular">
    <w:charset w:val="00"/>
    <w:family w:val="auto"/>
    <w:pitch w:val="variable"/>
    <w:sig w:usb0="60000287" w:usb1="00000001" w:usb2="00000000" w:usb3="00000000" w:csb0="0000019F" w:csb1="00000000"/>
  </w:font>
  <w:font w:name="HelveticaNeue-LightCond">
    <w:charset w:val="00"/>
    <w:family w:val="auto"/>
    <w:pitch w:val="variable"/>
    <w:sig w:usb0="00000003" w:usb1="00000000" w:usb2="00000000" w:usb3="00000000" w:csb0="00000001" w:csb1="00000000"/>
  </w:font>
  <w:font w:name="Futura-Book">
    <w:charset w:val="00"/>
    <w:family w:val="auto"/>
    <w:pitch w:val="variable"/>
    <w:sig w:usb0="80000067" w:usb1="00000000" w:usb2="00000000" w:usb3="00000000" w:csb0="000001FB" w:csb1="00000000"/>
  </w:font>
  <w:font w:name="ArialNarrow">
    <w:charset w:val="00"/>
    <w:family w:val="auto"/>
    <w:pitch w:val="variable"/>
    <w:sig w:usb0="00000287" w:usb1="00000800" w:usb2="00000000" w:usb3="00000000" w:csb0="0000009F" w:csb1="00000000"/>
  </w:font>
  <w:font w:name="ArialNarrow-Bold">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8E1B8" w14:textId="77777777" w:rsidR="002E1602" w:rsidRDefault="002E1602">
    <w:r>
      <w:rPr>
        <w:noProof/>
      </w:rPr>
      <w:drawing>
        <wp:inline distT="0" distB="0" distL="0" distR="0" wp14:anchorId="2EC21F80" wp14:editId="683F3096">
          <wp:extent cx="6858000" cy="8473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4734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8C36C" w14:textId="77777777" w:rsidR="00292476" w:rsidRDefault="00292476" w:rsidP="00C11E67">
      <w:r>
        <w:separator/>
      </w:r>
    </w:p>
  </w:footnote>
  <w:footnote w:type="continuationSeparator" w:id="0">
    <w:p w14:paraId="2F787EE2" w14:textId="77777777" w:rsidR="00292476" w:rsidRDefault="00292476" w:rsidP="00C11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0296"/>
    <w:multiLevelType w:val="multilevel"/>
    <w:tmpl w:val="9CE694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2C94F73"/>
    <w:multiLevelType w:val="hybridMultilevel"/>
    <w:tmpl w:val="9F26EABE"/>
    <w:lvl w:ilvl="0" w:tplc="3B8CEDEA">
      <w:start w:val="1"/>
      <w:numFmt w:val="bullet"/>
      <w:pStyle w:val="CSU-Check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A3503"/>
    <w:multiLevelType w:val="hybridMultilevel"/>
    <w:tmpl w:val="9CE694EE"/>
    <w:lvl w:ilvl="0" w:tplc="1DA48D2E">
      <w:start w:val="1"/>
      <w:numFmt w:val="bullet"/>
      <w:pStyle w:val="CSU-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1E"/>
    <w:rsid w:val="00080848"/>
    <w:rsid w:val="000941D2"/>
    <w:rsid w:val="000B2DFC"/>
    <w:rsid w:val="000C6E02"/>
    <w:rsid w:val="00121778"/>
    <w:rsid w:val="00134FE4"/>
    <w:rsid w:val="001435C9"/>
    <w:rsid w:val="001A69ED"/>
    <w:rsid w:val="00292476"/>
    <w:rsid w:val="002E1602"/>
    <w:rsid w:val="004B1510"/>
    <w:rsid w:val="004D011E"/>
    <w:rsid w:val="004D14EA"/>
    <w:rsid w:val="0055024D"/>
    <w:rsid w:val="005B0411"/>
    <w:rsid w:val="00683CB5"/>
    <w:rsid w:val="00692974"/>
    <w:rsid w:val="00706062"/>
    <w:rsid w:val="00765D88"/>
    <w:rsid w:val="00774024"/>
    <w:rsid w:val="007E60E5"/>
    <w:rsid w:val="009B5B38"/>
    <w:rsid w:val="00A4209F"/>
    <w:rsid w:val="00A458D2"/>
    <w:rsid w:val="00A82302"/>
    <w:rsid w:val="00BC5958"/>
    <w:rsid w:val="00C11E67"/>
    <w:rsid w:val="00C62B1D"/>
    <w:rsid w:val="00C7389E"/>
    <w:rsid w:val="00C739FA"/>
    <w:rsid w:val="00ED0058"/>
    <w:rsid w:val="00F17408"/>
    <w:rsid w:val="00FE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DD443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9E"/>
    <w:rPr>
      <w:rFonts w:ascii="Open Sans" w:hAnsi="Open Sans"/>
      <w:sz w:val="20"/>
    </w:rPr>
  </w:style>
  <w:style w:type="paragraph" w:styleId="Heading1">
    <w:name w:val="heading 1"/>
    <w:basedOn w:val="Normal"/>
    <w:link w:val="Heading1Char"/>
    <w:uiPriority w:val="99"/>
    <w:qFormat/>
    <w:rsid w:val="00692974"/>
    <w:pPr>
      <w:widowControl w:val="0"/>
      <w:suppressAutoHyphens/>
      <w:autoSpaceDE w:val="0"/>
      <w:autoSpaceDN w:val="0"/>
      <w:adjustRightInd w:val="0"/>
      <w:spacing w:line="288" w:lineRule="auto"/>
      <w:textAlignment w:val="center"/>
      <w:outlineLvl w:val="0"/>
    </w:pPr>
    <w:rPr>
      <w:rFonts w:ascii="HelveticaNeue-Heavy" w:hAnsi="HelveticaNeue-Heavy" w:cs="HelveticaNeue-Heavy"/>
      <w:color w:val="000000"/>
      <w:sz w:val="22"/>
      <w:szCs w:val="22"/>
    </w:rPr>
  </w:style>
  <w:style w:type="paragraph" w:styleId="Heading2">
    <w:name w:val="heading 2"/>
    <w:basedOn w:val="Normal"/>
    <w:next w:val="Normal"/>
    <w:link w:val="Heading2Char"/>
    <w:uiPriority w:val="9"/>
    <w:unhideWhenUsed/>
    <w:qFormat/>
    <w:rsid w:val="0055024D"/>
    <w:pPr>
      <w:keepNext/>
      <w:keepLines/>
      <w:spacing w:before="200"/>
      <w:outlineLvl w:val="1"/>
    </w:pPr>
    <w:rPr>
      <w:rFonts w:ascii="Arial Narrow" w:eastAsiaTheme="majorEastAsia" w:hAnsi="Arial Narrow"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B38"/>
    <w:rPr>
      <w:rFonts w:ascii="Lucida Grande" w:hAnsi="Lucida Grande" w:cs="Lucida Grande"/>
      <w:sz w:val="18"/>
      <w:szCs w:val="18"/>
    </w:rPr>
  </w:style>
  <w:style w:type="paragraph" w:customStyle="1" w:styleId="CSU-MainTitle">
    <w:name w:val="CSU-Main Title"/>
    <w:basedOn w:val="Normal"/>
    <w:autoRedefine/>
    <w:qFormat/>
    <w:rsid w:val="00C7389E"/>
    <w:pPr>
      <w:spacing w:after="280"/>
      <w:jc w:val="center"/>
    </w:pPr>
    <w:rPr>
      <w:b/>
      <w:bCs/>
      <w:sz w:val="36"/>
      <w:szCs w:val="36"/>
    </w:rPr>
  </w:style>
  <w:style w:type="paragraph" w:customStyle="1" w:styleId="CSU-Heading1">
    <w:name w:val="CSU-Heading 1"/>
    <w:basedOn w:val="Normal"/>
    <w:qFormat/>
    <w:rsid w:val="001A69ED"/>
    <w:pPr>
      <w:spacing w:after="200"/>
      <w:jc w:val="center"/>
    </w:pPr>
    <w:rPr>
      <w:rFonts w:ascii="Arial" w:hAnsi="Arial"/>
      <w:b/>
      <w:bCs/>
      <w:color w:val="000000" w:themeColor="text1"/>
      <w:sz w:val="36"/>
    </w:rPr>
  </w:style>
  <w:style w:type="paragraph" w:customStyle="1" w:styleId="CSU-Heading2">
    <w:name w:val="CSU-Heading 2"/>
    <w:basedOn w:val="Normal"/>
    <w:autoRedefine/>
    <w:qFormat/>
    <w:rsid w:val="00683CB5"/>
    <w:rPr>
      <w:b/>
      <w:bCs/>
      <w:caps/>
      <w:color w:val="000000" w:themeColor="text1"/>
      <w:spacing w:val="-20"/>
      <w:szCs w:val="20"/>
    </w:rPr>
  </w:style>
  <w:style w:type="paragraph" w:customStyle="1" w:styleId="CSU-LineLeader">
    <w:name w:val="CSU-Line Leader"/>
    <w:basedOn w:val="Normal"/>
    <w:autoRedefine/>
    <w:qFormat/>
    <w:rsid w:val="00C7389E"/>
    <w:pPr>
      <w:tabs>
        <w:tab w:val="left" w:leader="underscore" w:pos="10800"/>
      </w:tabs>
    </w:pPr>
    <w:rPr>
      <w:szCs w:val="20"/>
    </w:rPr>
  </w:style>
  <w:style w:type="paragraph" w:customStyle="1" w:styleId="CSU-Checkbox">
    <w:name w:val="CSU-Check box"/>
    <w:basedOn w:val="Normal"/>
    <w:autoRedefine/>
    <w:qFormat/>
    <w:rsid w:val="00C7389E"/>
    <w:pPr>
      <w:numPr>
        <w:numId w:val="1"/>
      </w:numPr>
      <w:contextualSpacing/>
    </w:pPr>
    <w:rPr>
      <w:szCs w:val="20"/>
    </w:rPr>
  </w:style>
  <w:style w:type="paragraph" w:customStyle="1" w:styleId="CSU-Bullet">
    <w:name w:val="CSU-Bullet"/>
    <w:basedOn w:val="Normal"/>
    <w:autoRedefine/>
    <w:qFormat/>
    <w:rsid w:val="001A69ED"/>
    <w:pPr>
      <w:numPr>
        <w:numId w:val="2"/>
      </w:numPr>
      <w:spacing w:after="120"/>
      <w:contextualSpacing/>
    </w:pPr>
    <w:rPr>
      <w:rFonts w:ascii="Arial" w:hAnsi="Arial"/>
      <w:sz w:val="18"/>
      <w:szCs w:val="20"/>
    </w:rPr>
  </w:style>
  <w:style w:type="paragraph" w:customStyle="1" w:styleId="CSU-Bodytext">
    <w:name w:val="CSU-Body text"/>
    <w:basedOn w:val="Normal"/>
    <w:qFormat/>
    <w:rsid w:val="001A69ED"/>
    <w:pPr>
      <w:spacing w:after="200"/>
    </w:pPr>
    <w:rPr>
      <w:rFonts w:ascii="Arial" w:hAnsi="Arial"/>
      <w:sz w:val="18"/>
      <w:szCs w:val="20"/>
    </w:rPr>
  </w:style>
  <w:style w:type="character" w:customStyle="1" w:styleId="Heading1Char">
    <w:name w:val="Heading 1 Char"/>
    <w:basedOn w:val="DefaultParagraphFont"/>
    <w:link w:val="Heading1"/>
    <w:uiPriority w:val="99"/>
    <w:rsid w:val="00ED0058"/>
    <w:rPr>
      <w:rFonts w:ascii="HelveticaNeue-Heavy" w:hAnsi="HelveticaNeue-Heavy" w:cs="HelveticaNeue-Heavy"/>
      <w:color w:val="000000"/>
      <w:sz w:val="22"/>
      <w:szCs w:val="22"/>
    </w:rPr>
  </w:style>
  <w:style w:type="paragraph" w:customStyle="1" w:styleId="NoParagraphStyle">
    <w:name w:val="[No Paragraph Style]"/>
    <w:rsid w:val="00ED0058"/>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Maintitle">
    <w:name w:val="Main title"/>
    <w:basedOn w:val="NoParagraphStyle"/>
    <w:uiPriority w:val="99"/>
    <w:rsid w:val="00ED0058"/>
    <w:pPr>
      <w:spacing w:line="460" w:lineRule="atLeast"/>
      <w:jc w:val="center"/>
    </w:pPr>
    <w:rPr>
      <w:rFonts w:ascii="HelveticaNeue-Bold" w:hAnsi="HelveticaNeue-Bold" w:cs="HelveticaNeue-Bold"/>
      <w:b/>
      <w:bCs/>
      <w:sz w:val="44"/>
      <w:szCs w:val="44"/>
    </w:rPr>
  </w:style>
  <w:style w:type="paragraph" w:customStyle="1" w:styleId="Personalsection">
    <w:name w:val="Personal section"/>
    <w:basedOn w:val="Normal"/>
    <w:uiPriority w:val="99"/>
    <w:rsid w:val="00692974"/>
    <w:pPr>
      <w:widowControl w:val="0"/>
      <w:tabs>
        <w:tab w:val="right" w:leader="underscore" w:pos="5600"/>
        <w:tab w:val="left" w:pos="5940"/>
        <w:tab w:val="right" w:leader="underscore" w:pos="10660"/>
      </w:tabs>
      <w:suppressAutoHyphens/>
      <w:autoSpaceDE w:val="0"/>
      <w:autoSpaceDN w:val="0"/>
      <w:adjustRightInd w:val="0"/>
      <w:spacing w:after="144" w:line="288" w:lineRule="auto"/>
      <w:textAlignment w:val="center"/>
    </w:pPr>
    <w:rPr>
      <w:rFonts w:ascii="HelveticaNeue-Roman" w:hAnsi="HelveticaNeue-Roman" w:cs="HelveticaNeue-Roman"/>
      <w:color w:val="000000"/>
      <w:szCs w:val="20"/>
    </w:rPr>
  </w:style>
  <w:style w:type="paragraph" w:customStyle="1" w:styleId="Mainheading">
    <w:name w:val="Main heading"/>
    <w:basedOn w:val="NoParagraphStyle"/>
    <w:uiPriority w:val="99"/>
    <w:rsid w:val="00ED0058"/>
    <w:pPr>
      <w:suppressAutoHyphens/>
      <w:spacing w:before="144" w:after="72"/>
    </w:pPr>
    <w:rPr>
      <w:rFonts w:ascii="HelveticaNeue-HeavyCondObl" w:hAnsi="HelveticaNeue-HeavyCondObl" w:cs="HelveticaNeue-HeavyCondObl"/>
      <w:i/>
      <w:iCs/>
      <w:caps/>
      <w:spacing w:val="31"/>
      <w:sz w:val="26"/>
      <w:szCs w:val="26"/>
    </w:rPr>
  </w:style>
  <w:style w:type="paragraph" w:customStyle="1" w:styleId="Subhead1">
    <w:name w:val="Sub head 1"/>
    <w:basedOn w:val="NoParagraphStyle"/>
    <w:uiPriority w:val="99"/>
    <w:rsid w:val="00ED0058"/>
    <w:pPr>
      <w:keepNext/>
      <w:tabs>
        <w:tab w:val="right" w:leader="underscore" w:pos="10600"/>
      </w:tabs>
      <w:suppressAutoHyphens/>
      <w:spacing w:before="144"/>
      <w:ind w:left="720"/>
    </w:pPr>
    <w:rPr>
      <w:rFonts w:ascii="HelveticaNeue-MediumCond" w:hAnsi="HelveticaNeue-MediumCond" w:cs="HelveticaNeue-MediumCond"/>
    </w:rPr>
  </w:style>
  <w:style w:type="paragraph" w:customStyle="1" w:styleId="BasicParagraph">
    <w:name w:val="[Basic Paragraph]"/>
    <w:basedOn w:val="NoParagraphStyle"/>
    <w:uiPriority w:val="99"/>
    <w:rsid w:val="00ED0058"/>
    <w:rPr>
      <w:rFonts w:ascii="MinionPro-Regular" w:hAnsi="MinionPro-Regular" w:cs="MinionPro-Regular"/>
    </w:rPr>
  </w:style>
  <w:style w:type="character" w:customStyle="1" w:styleId="Lineleader">
    <w:name w:val="Line leader"/>
    <w:uiPriority w:val="99"/>
    <w:rsid w:val="00ED0058"/>
    <w:rPr>
      <w:color w:val="000000"/>
      <w:spacing w:val="-3"/>
      <w:sz w:val="14"/>
      <w:szCs w:val="14"/>
    </w:rPr>
  </w:style>
  <w:style w:type="character" w:customStyle="1" w:styleId="HNltcond9">
    <w:name w:val="HN lt cond 9"/>
    <w:uiPriority w:val="99"/>
    <w:rsid w:val="00ED0058"/>
    <w:rPr>
      <w:rFonts w:ascii="HelveticaNeue-LightCond" w:hAnsi="HelveticaNeue-LightCond" w:cs="HelveticaNeue-LightCond"/>
      <w:sz w:val="18"/>
      <w:szCs w:val="18"/>
    </w:rPr>
  </w:style>
  <w:style w:type="character" w:customStyle="1" w:styleId="Futura11">
    <w:name w:val="Futura 11"/>
    <w:uiPriority w:val="99"/>
    <w:rsid w:val="00ED0058"/>
    <w:rPr>
      <w:rFonts w:ascii="Futura-Book" w:hAnsi="Futura-Book" w:cs="Futura-Book"/>
      <w:color w:val="000000"/>
      <w:sz w:val="22"/>
      <w:szCs w:val="22"/>
    </w:rPr>
  </w:style>
  <w:style w:type="character" w:customStyle="1" w:styleId="Heading2Char">
    <w:name w:val="Heading 2 Char"/>
    <w:basedOn w:val="DefaultParagraphFont"/>
    <w:link w:val="Heading2"/>
    <w:uiPriority w:val="9"/>
    <w:rsid w:val="0055024D"/>
    <w:rPr>
      <w:rFonts w:ascii="Arial Narrow" w:eastAsiaTheme="majorEastAsia" w:hAnsi="Arial Narrow" w:cstheme="majorBidi"/>
      <w:b/>
      <w:bCs/>
      <w:color w:val="000000" w:themeColor="text1"/>
      <w:sz w:val="20"/>
      <w:szCs w:val="20"/>
    </w:rPr>
  </w:style>
  <w:style w:type="paragraph" w:customStyle="1" w:styleId="Bodytext2sectionslinelead">
    <w:name w:val="Body text 2 sections line lead"/>
    <w:basedOn w:val="Normal"/>
    <w:uiPriority w:val="99"/>
    <w:rsid w:val="00692974"/>
    <w:pPr>
      <w:widowControl w:val="0"/>
      <w:tabs>
        <w:tab w:val="right" w:leader="underscore" w:pos="5520"/>
        <w:tab w:val="left" w:pos="5840"/>
        <w:tab w:val="right" w:leader="underscore" w:pos="10760"/>
      </w:tabs>
      <w:suppressAutoHyphens/>
      <w:autoSpaceDE w:val="0"/>
      <w:autoSpaceDN w:val="0"/>
      <w:adjustRightInd w:val="0"/>
      <w:spacing w:after="270" w:line="260" w:lineRule="atLeast"/>
      <w:textAlignment w:val="center"/>
    </w:pPr>
    <w:rPr>
      <w:rFonts w:cs="ArialNarrow"/>
      <w:color w:val="000000"/>
      <w:szCs w:val="20"/>
    </w:rPr>
  </w:style>
  <w:style w:type="paragraph" w:customStyle="1" w:styleId="Heading1reversed">
    <w:name w:val="Heading 1 reversed"/>
    <w:basedOn w:val="Normal"/>
    <w:uiPriority w:val="99"/>
    <w:rsid w:val="00692974"/>
    <w:pPr>
      <w:widowControl w:val="0"/>
      <w:pBdr>
        <w:top w:val="single" w:sz="96" w:space="0" w:color="57595B"/>
        <w:bottom w:val="single" w:sz="64" w:space="0" w:color="57595B"/>
      </w:pBdr>
      <w:suppressAutoHyphens/>
      <w:autoSpaceDE w:val="0"/>
      <w:autoSpaceDN w:val="0"/>
      <w:adjustRightInd w:val="0"/>
      <w:spacing w:before="90" w:after="90" w:line="260" w:lineRule="atLeast"/>
      <w:textAlignment w:val="center"/>
    </w:pPr>
    <w:rPr>
      <w:rFonts w:ascii="ArialNarrow-Bold" w:hAnsi="ArialNarrow-Bold" w:cs="ArialNarrow-Bold"/>
      <w:b/>
      <w:bCs/>
      <w:color w:val="FFFFFF"/>
      <w:sz w:val="24"/>
    </w:rPr>
  </w:style>
  <w:style w:type="character" w:customStyle="1" w:styleId="Linelead">
    <w:name w:val="Line lead"/>
    <w:uiPriority w:val="99"/>
    <w:rsid w:val="0055024D"/>
    <w:rPr>
      <w:color w:val="000000"/>
      <w:sz w:val="14"/>
      <w:szCs w:val="14"/>
    </w:rPr>
  </w:style>
  <w:style w:type="paragraph" w:styleId="Header">
    <w:name w:val="header"/>
    <w:basedOn w:val="Normal"/>
    <w:link w:val="HeaderChar"/>
    <w:uiPriority w:val="99"/>
    <w:unhideWhenUsed/>
    <w:rsid w:val="004D011E"/>
    <w:pPr>
      <w:tabs>
        <w:tab w:val="center" w:pos="4680"/>
        <w:tab w:val="right" w:pos="9360"/>
      </w:tabs>
    </w:pPr>
  </w:style>
  <w:style w:type="character" w:customStyle="1" w:styleId="HeaderChar">
    <w:name w:val="Header Char"/>
    <w:basedOn w:val="DefaultParagraphFont"/>
    <w:link w:val="Header"/>
    <w:uiPriority w:val="99"/>
    <w:rsid w:val="004D011E"/>
  </w:style>
  <w:style w:type="paragraph" w:styleId="Footer">
    <w:name w:val="footer"/>
    <w:basedOn w:val="Normal"/>
    <w:link w:val="FooterChar"/>
    <w:uiPriority w:val="99"/>
    <w:unhideWhenUsed/>
    <w:rsid w:val="004D011E"/>
    <w:pPr>
      <w:tabs>
        <w:tab w:val="center" w:pos="4680"/>
        <w:tab w:val="right" w:pos="9360"/>
      </w:tabs>
    </w:pPr>
  </w:style>
  <w:style w:type="character" w:customStyle="1" w:styleId="FooterChar">
    <w:name w:val="Footer Char"/>
    <w:basedOn w:val="DefaultParagraphFont"/>
    <w:link w:val="Footer"/>
    <w:uiPriority w:val="99"/>
    <w:rsid w:val="004D011E"/>
  </w:style>
  <w:style w:type="paragraph" w:styleId="BodyText">
    <w:name w:val="Body Text"/>
    <w:basedOn w:val="NoParagraphStyle"/>
    <w:link w:val="BodyTextChar"/>
    <w:uiPriority w:val="99"/>
    <w:rsid w:val="000C6E02"/>
    <w:pPr>
      <w:suppressAutoHyphens/>
      <w:spacing w:after="144" w:line="260" w:lineRule="atLeast"/>
    </w:pPr>
    <w:rPr>
      <w:rFonts w:ascii="ArialNarrow" w:hAnsi="ArialNarrow" w:cs="ArialNarrow"/>
      <w:sz w:val="20"/>
      <w:szCs w:val="20"/>
    </w:rPr>
  </w:style>
  <w:style w:type="character" w:customStyle="1" w:styleId="BodyTextChar">
    <w:name w:val="Body Text Char"/>
    <w:basedOn w:val="DefaultParagraphFont"/>
    <w:link w:val="BodyText"/>
    <w:uiPriority w:val="99"/>
    <w:rsid w:val="000C6E02"/>
    <w:rPr>
      <w:rFonts w:ascii="ArialNarrow" w:hAnsi="ArialNarrow" w:cs="ArialNarrow"/>
      <w:color w:val="000000"/>
      <w:sz w:val="20"/>
      <w:szCs w:val="20"/>
    </w:rPr>
  </w:style>
  <w:style w:type="paragraph" w:customStyle="1" w:styleId="Bulletblacksquare">
    <w:name w:val="Bullet—black square"/>
    <w:basedOn w:val="Normal"/>
    <w:uiPriority w:val="99"/>
    <w:rsid w:val="000C6E02"/>
    <w:pPr>
      <w:widowControl w:val="0"/>
      <w:suppressAutoHyphens/>
      <w:autoSpaceDE w:val="0"/>
      <w:autoSpaceDN w:val="0"/>
      <w:adjustRightInd w:val="0"/>
      <w:spacing w:line="260" w:lineRule="atLeast"/>
      <w:ind w:left="360" w:hanging="360"/>
      <w:textAlignment w:val="center"/>
    </w:pPr>
    <w:rPr>
      <w:rFonts w:ascii="ArialNarrow" w:hAnsi="ArialNarrow" w:cs="ArialNarrow"/>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jacobs/Library/Group%20Containers/UBF8T346G9.Office/User%20Content.localized/Templates.localized/SU%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SU Forms template.dotx</Template>
  <TotalTime>2</TotalTime>
  <Pages>1</Pages>
  <Words>377</Words>
  <Characters>2154</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Jacobs</cp:lastModifiedBy>
  <cp:revision>4</cp:revision>
  <dcterms:created xsi:type="dcterms:W3CDTF">2016-06-29T00:24:00Z</dcterms:created>
  <dcterms:modified xsi:type="dcterms:W3CDTF">2016-07-01T13:18:00Z</dcterms:modified>
</cp:coreProperties>
</file>